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29" w:rsidRPr="00805A29" w:rsidRDefault="00805A29" w:rsidP="00805A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5A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об условиях предоставления, использования и возврата потребительского кредита (займа)</w:t>
      </w:r>
    </w:p>
    <w:p w:rsidR="00805A29" w:rsidRPr="00805A29" w:rsidRDefault="00805A29" w:rsidP="0080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29">
        <w:rPr>
          <w:rFonts w:ascii="Times New Roman" w:eastAsia="Times New Roman" w:hAnsi="Times New Roman" w:cs="Times New Roman"/>
          <w:sz w:val="27"/>
          <w:szCs w:val="27"/>
          <w:lang w:eastAsia="ru-RU"/>
        </w:rPr>
        <w:t>(доводится до сведения клиентов в соответствии с № 353-ФЗ от 21.12.2013г. «О потребительском кредите (займе)»</w:t>
      </w:r>
      <w:r w:rsidRPr="0080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3425"/>
        <w:gridCol w:w="5135"/>
      </w:tblGrid>
      <w:tr w:rsidR="00805A29" w:rsidRPr="00805A29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805A29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0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0" w:type="pct"/>
            <w:vAlign w:val="center"/>
            <w:hideMark/>
          </w:tcPr>
          <w:p w:rsidR="00805A29" w:rsidRPr="00805A29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Информация, подлежащая доведению до Заемщиков</w:t>
            </w:r>
            <w:r w:rsidRPr="0080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0" w:type="pct"/>
            <w:vAlign w:val="center"/>
            <w:hideMark/>
          </w:tcPr>
          <w:p w:rsidR="00805A29" w:rsidRPr="00805A29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информации</w:t>
            </w:r>
            <w:r w:rsidRPr="0080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5A29" w:rsidRPr="00805A29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805A29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05A29" w:rsidRPr="00805A29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кредитора, место нахождения постоянно действующего исполнительного органа, контактный телефон, по которому осуществляется связь с кредитором, официальный сайт в информационно-телекоммуникационной сети «Интернет», номер лицензии на осуществление банковских операций </w:t>
            </w:r>
          </w:p>
        </w:tc>
        <w:tc>
          <w:tcPr>
            <w:tcW w:w="0" w:type="auto"/>
            <w:vAlign w:val="center"/>
            <w:hideMark/>
          </w:tcPr>
          <w:p w:rsidR="00570D4D" w:rsidRPr="00570D4D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кредитора: </w:t>
            </w:r>
            <w:r w:rsidR="00570D4D" w:rsidRPr="0057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«Банк Развития Русской Сети Интернет» (Общество с Ограниченной Ответственностью) </w:t>
            </w:r>
            <w:r w:rsidRPr="0080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Банк) </w:t>
            </w:r>
            <w:r w:rsidRPr="00805A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80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Местонахождение: </w:t>
            </w:r>
            <w:r w:rsidR="00570D4D" w:rsidRPr="0057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115184, г. Москва, ул. Малая Ордынка, 35 строение 1, подъезд 2</w:t>
            </w:r>
          </w:p>
          <w:p w:rsidR="00570D4D" w:rsidRPr="00570D4D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 w:rsidR="00570D4D" w:rsidRPr="0057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(495) 951-72-53, 951-42-27, 951-42-46</w:t>
            </w:r>
          </w:p>
          <w:p w:rsidR="00805A29" w:rsidRPr="00805A29" w:rsidRDefault="00805A29" w:rsidP="002B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Банка: </w:t>
            </w:r>
            <w:r w:rsidR="002B29DF" w:rsidRPr="002B29DF">
              <w:t>www.bankrsi.ru</w:t>
            </w:r>
            <w:r w:rsidRPr="002B2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D47A2" w:rsidRPr="001D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Лицензия № 3415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заемщику, которые установлены кредитором и выполнение которых является обязательным для предоставления потребительского кредита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Платежеспособные граждане  </w:t>
            </w:r>
          </w:p>
          <w:p w:rsidR="00805A29" w:rsidRPr="003F046C" w:rsidRDefault="00805A29" w:rsidP="00805A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на момент </w:t>
            </w:r>
            <w:r w:rsidR="00AC07C9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потребительского кредита не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21 года </w:t>
            </w:r>
          </w:p>
          <w:p w:rsidR="00805A29" w:rsidRPr="003F046C" w:rsidRDefault="00805A29" w:rsidP="00805A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регистрация на территории РФ </w:t>
            </w:r>
          </w:p>
          <w:p w:rsidR="00805A29" w:rsidRPr="003F046C" w:rsidRDefault="00805A29" w:rsidP="00805A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на последнем месте работы не менее 3-х месяцев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gramStart"/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</w:t>
            </w:r>
            <w:proofErr w:type="gramEnd"/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оформленного заемщиком заявления о предоставлении потребительского кредита и принятия кредитором решения относительно этого заявления, а также перечень документов, необходимых для рассмотрения заявления, в том числе для оценки кредитоспособности заемщика </w:t>
            </w:r>
          </w:p>
        </w:tc>
        <w:tc>
          <w:tcPr>
            <w:tcW w:w="0" w:type="auto"/>
            <w:vAlign w:val="center"/>
            <w:hideMark/>
          </w:tcPr>
          <w:p w:rsidR="00FB0386" w:rsidRPr="003F046C" w:rsidRDefault="00805A29" w:rsidP="00FB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Cроки</w:t>
            </w:r>
            <w:proofErr w:type="spellEnd"/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рассмотрения заявления и принятия решения - не более 5 рабочих дней с даты предоставления в Банк полного пакета документов.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Перечень документов, необходимых для рассмотрения заявления о предоставлении кредита: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граждан РФ: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 (копия всех страниц).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иностранных граждан: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паспорт иностранного гражданина и нотариально удостоверенный перевод (все страницы);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документы – основания законного нахождения на территории РФ;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разрешение на трудовую деятельность на территории Российской Федерации (не требуется для граждан Белоруссии, Казахстана, Армении, Киргизии и для клиентов, имеющих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на жительство).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Документы, подтверждающие доходы </w:t>
            </w:r>
            <w:r w:rsidR="00FB0386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A29" w:rsidRPr="003F046C" w:rsidRDefault="00805A29" w:rsidP="00FB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с места работы, подписанная руководителем организации или главным бухгалтером, заверенная печатью организации, за последние 12 месяцев (форма 2 - НДФЛ), в случае если стаж на последнем месте работы заемщика составляет 12 (двенадцать) и более месяцев, или за фактический срок работы, но не менее чем за 3 (три) месяца, в случае если стаж работы заемщика составляет менее 12 (двенадцати) месяцев;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выписка со счета физического лица, открытого в кредитной организации, на который ежемесячно перечисляется заработная плата/иные регулярные поступления денежных средств;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нотариуса: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копия декларации по форме 3-НДФЛ или 4-НДФЛ с отметкой налогового органа о получении;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копия лицензии.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адвокатов: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копия декларации по форме 3-НДФЛ или 4-НДФЛ с отметкой налогового органа о получении /справка о доходах по форме Банка за последние 12 месяцев/ справка по форме 2 НДФЛ за последние 12 месяцев.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работающих пенсионеров: (один из перечисленных):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справка с места работы, подписанная руководителем организации или главным бухгалтером, заверенная печатью организации, за последние 12 месяцев (форма 2 - </w:t>
            </w:r>
            <w:r w:rsidR="00BE61ED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выписка со счета физического лица, открытого в кредитной организации, на который ежемесячно перечисляется заработная плата/иные регулярные поступления денежных средств;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неработающих пенсионеров: (один из перечисленных):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пенсионное удостоверение;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справка из ПФР по форме СЗИ-6;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выписка со счета физического лица, открытого в кредитной организации на который зачисляется пенсия;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Другие документы, подтверждающие получение ежемесячного дохода.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Документы, подтверждающие право собственности на недвижимое/движимое имущество (в случае, если предусмотрено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программой кредитования).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потребительского кредита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BE61ED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потребительские кредиты и кредиты на потребительские нужды (нецелевые)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суммы потребительского кредита и сроки его возврата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BE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Суммы кредита: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Минимальная сумма кредита - 30 000 </w:t>
            </w:r>
            <w:proofErr w:type="gramStart"/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 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Максимальная</w:t>
            </w:r>
            <w:proofErr w:type="gramEnd"/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кредита - зависит от </w:t>
            </w:r>
            <w:r w:rsidR="00BE61ED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на которую берется кредит и от платежеспособности заемщика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Сроки возврата кредита - от 1 до </w:t>
            </w:r>
            <w:r w:rsidR="00BE61ED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месяцев. 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2B29DF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валюты, в которых предоставляется потребительский кредит</w:t>
            </w:r>
          </w:p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Рубль Российской Федерации. 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предоставления потребительского кредита, в том числе с использованием заемщиком электронных средств платежа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 предоставляется единовременно в безналичном порядке в день заключения кредитного договора путем зачисления суммы кредита на счет заемщика, открытый в Банке. 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 8.1. </w:t>
            </w:r>
          </w:p>
        </w:tc>
        <w:tc>
          <w:tcPr>
            <w:tcW w:w="0" w:type="auto"/>
            <w:vAlign w:val="center"/>
            <w:hideMark/>
          </w:tcPr>
          <w:p w:rsidR="002B29DF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процентные ставки в процентах годовых </w:t>
            </w:r>
          </w:p>
          <w:p w:rsidR="00805A29" w:rsidRPr="003F046C" w:rsidRDefault="002B29DF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5A29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начиная с которой начисляются проценты за пользование потребительским кредитом, или порядок ее определения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BE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процентная ставка - </w:t>
            </w:r>
            <w:r w:rsidR="00BE61ED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годовых.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Максимальная процентная ставка </w:t>
            </w:r>
            <w:r w:rsidR="00BE61ED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1ED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годовых.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(Процентная ставка зависит от</w:t>
            </w:r>
            <w:r w:rsidR="00BE61ED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цели,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1ED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и срока кредитования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Начисление процентов за пользование кредитом производится с даты, следующей за датой предоставления кредита. 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суммы иных платежей заемщика по договору потребительского кредита. </w:t>
            </w:r>
          </w:p>
          <w:p w:rsidR="002B29DF" w:rsidRPr="003F046C" w:rsidRDefault="002B29DF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применимо. 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диапазоны значений полной стоимости потребительского кредита определенных </w:t>
            </w:r>
          </w:p>
          <w:p w:rsidR="002B29DF" w:rsidRPr="003F046C" w:rsidRDefault="002B29DF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BE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стоимость потребительского кредита - от </w:t>
            </w:r>
            <w:r w:rsidR="00BE61ED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11,827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до </w:t>
            </w:r>
            <w:r w:rsidR="00BE61ED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в соответствии с программой </w:t>
            </w:r>
            <w:proofErr w:type="gramStart"/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кредитования.  </w:t>
            </w:r>
            <w:proofErr w:type="gramEnd"/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платежей заемщика при возврате потребительского кредита, уплате процентов и иных платежей по кредиту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BE61ED" w:rsidP="00BE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05A29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процентов за пользование кре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дитом осуществляется ежемесячно, погашение кредита определяется в каждом отдельном случае индивидуально (ежемесячно или в конце срока действия кредитного договора)</w:t>
            </w:r>
          </w:p>
          <w:p w:rsidR="00BE61ED" w:rsidRPr="003F046C" w:rsidRDefault="00BE61ED" w:rsidP="00BE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возврата заемщиком потребительского кредита, уплаты процентов по нему, включая бесплатный способ исполнения заемщиком обязательств по договору потребительского кредита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исполнения заемщиком обязательств по кредитному договору: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внесение заемщиком денежных средств на текущий счет заемщика, открытый в Банке;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 взнос наличных денежных средств через кассу Банка;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 безналичный перевод денежных средств со счетов заемщика в Банке по заявлению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заемщика (в том числе через систему «Интернет-Банк») на текущий счет заемщика, открытый в Банке;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  безналичный перевод денежных средств из другого банка на текущий счет заемщика, открытый в Банке.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Бесплатными способами являются: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взнос наличных денежных средств через кассу Банка;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безналичный перевод денежных средств со счетов заемщика в Банке по заявлению заемщика (в том числе через «Интернет- Банк») на текущий счет заемщика, открытый в Банке. 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сроки, в течение которых заемщик вправе отказаться от получения потребительского кредита </w:t>
            </w:r>
          </w:p>
          <w:p w:rsidR="002B29DF" w:rsidRPr="003F046C" w:rsidRDefault="002B29DF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Заемщик вправе отказаться от получения кредита до момента его предоставления полностью или частично, уведомив об этом Банк. 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обеспечения исполнения обязательств по договору потребительского кредита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Возможен залог движимого/недвижимого имущества (в соответствии с программой кредитования). 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заемщика за ненадлежащее исполнение договора потребительского кредита, размеры неустойки (штрафа, пени), порядок ее расчета, а также информация о том, в каких случаях данные санкции могут быть применены </w:t>
            </w:r>
          </w:p>
        </w:tc>
        <w:tc>
          <w:tcPr>
            <w:tcW w:w="0" w:type="auto"/>
            <w:vAlign w:val="center"/>
            <w:hideMark/>
          </w:tcPr>
          <w:p w:rsidR="00014BDF" w:rsidRPr="003F046C" w:rsidRDefault="00805A29" w:rsidP="0001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4BDF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неисполнение или ненадлежащее исполнение обязательств по возврату потребительского кредита и (или) уплате процентов Заемщик несет ответственность в виде обязанности уплатить неустойку, рассчитываемую по ставке 20 % годовых от суммы просроченной задолженности по основному долгу за период просрочки, начиная с даты возникновения просроченной задолженности по дату ее фактического погашения (включительно).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05A29" w:rsidRPr="003F046C" w:rsidRDefault="00805A29" w:rsidP="0001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иных договорах, которые заемщик обязан заключить, и (или) иных услугах, которые он обязан получить в связи с договором потребительского кредита, а также информация о возможности заемщика согласиться с заключением таких договоров и (или) оказанием таких услуг либо отказаться от них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01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на момент обращения за предоставлением потребительского кредита у заемщика счета для зачисления и погашения кредита, открытого в Банке, необходимо заключение Договора банковского счета (операции по текущему счету заемщика, связанные с исполнением обязательств по кредитному договору, включая открытие счета, выдачу заемщику и зачисление на счет кредита, Банк осуществляет бесплатно</w:t>
            </w:r>
            <w:proofErr w:type="gramStart"/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14BDF"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014BDF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возможном увеличении суммы расходов </w:t>
            </w:r>
          </w:p>
          <w:p w:rsidR="00014BDF" w:rsidRPr="003F046C" w:rsidRDefault="00014BDF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BDF" w:rsidRPr="003F046C" w:rsidRDefault="00014BDF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9DF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 (для потребительских кредитов (займов) в иностранной валюте)</w:t>
            </w:r>
          </w:p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14BDF" w:rsidRPr="003F046C" w:rsidRDefault="00014BDF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BDF" w:rsidRPr="003F046C" w:rsidRDefault="00014BDF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BDF" w:rsidRPr="003F046C" w:rsidRDefault="00014BDF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BDF" w:rsidRPr="003F046C" w:rsidRDefault="00014BDF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BDF" w:rsidRPr="003F046C" w:rsidRDefault="00014BDF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применимо. 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2B29DF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кредита (займа), может отличаться от валюты потребительского кредита (займа)</w:t>
            </w:r>
          </w:p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применимо. 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возможности запрета уступки кредитором третьим лицам прав (требований) по договору потребительского кредита </w:t>
            </w:r>
          </w:p>
          <w:p w:rsidR="002B29DF" w:rsidRPr="003F046C" w:rsidRDefault="002B29DF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Заемщик имеет право запретить уступку третьим лицам прав (требований) по кредитному </w:t>
            </w:r>
            <w:proofErr w:type="gramStart"/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договору. </w:t>
            </w: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  <w:proofErr w:type="gramEnd"/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заемщиком информации об использовании потребительского кредита (при включении в договор потребительского кредита условия об использовании заемщиком полученного потребительского кредита на определенные цели)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и документы, подтверждающие целевое использование кредита (если оно установлено в кредитном договоре), в том числе выписки с банковских счетов заемщика в Банке и в иных кредитных организациях, на которые были перечислены кредитные средства заемщика, заемщик обязан предоставить Банку по запросу Банка в течение 10 (десяти) рабочих дней с момента получения такого запроса. </w:t>
            </w:r>
          </w:p>
        </w:tc>
      </w:tr>
      <w:tr w:rsidR="003F046C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подсудность споров по искам кредитора к заемщику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Споры передаются на рассмотрение в суд в соответствии с действующим законодательством Российской Федерации. </w:t>
            </w:r>
          </w:p>
          <w:p w:rsidR="002B29DF" w:rsidRPr="003F046C" w:rsidRDefault="002B29DF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A29" w:rsidRPr="003F046C" w:rsidTr="00805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805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формуляры или иные стандартные формы, в которых определены общие условия договора потребительского кредита (займа) </w:t>
            </w:r>
          </w:p>
        </w:tc>
        <w:tc>
          <w:tcPr>
            <w:tcW w:w="0" w:type="auto"/>
            <w:vAlign w:val="center"/>
            <w:hideMark/>
          </w:tcPr>
          <w:p w:rsidR="00805A29" w:rsidRPr="003F046C" w:rsidRDefault="00805A29" w:rsidP="002B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условия предоставления потребительского кредита физическим лицам на неотложные нужды размещены в местах обслуживания клиентов и на официальном сайте </w:t>
            </w:r>
            <w:proofErr w:type="gramStart"/>
            <w:r w:rsidRPr="003F0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 </w:t>
            </w:r>
            <w:hyperlink r:id="rId5" w:history="1">
              <w:r w:rsidR="002B29DF" w:rsidRPr="003F046C">
                <w:rPr>
                  <w:rStyle w:val="a3"/>
                  <w:color w:val="auto"/>
                </w:rPr>
                <w:t>www.bankrsi.ru</w:t>
              </w:r>
              <w:proofErr w:type="gramEnd"/>
            </w:hyperlink>
          </w:p>
        </w:tc>
      </w:tr>
      <w:bookmarkEnd w:id="0"/>
    </w:tbl>
    <w:p w:rsidR="00A77DCF" w:rsidRPr="003F046C" w:rsidRDefault="00A77DCF"/>
    <w:sectPr w:rsidR="00A77DCF" w:rsidRPr="003F046C" w:rsidSect="0080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835DD"/>
    <w:multiLevelType w:val="multilevel"/>
    <w:tmpl w:val="39AA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29"/>
    <w:rsid w:val="00014BDF"/>
    <w:rsid w:val="001D47A2"/>
    <w:rsid w:val="002B29DF"/>
    <w:rsid w:val="003F046C"/>
    <w:rsid w:val="00570D4D"/>
    <w:rsid w:val="00805A29"/>
    <w:rsid w:val="00A328BB"/>
    <w:rsid w:val="00A77DCF"/>
    <w:rsid w:val="00AC07C9"/>
    <w:rsid w:val="00BE61ED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22480-F48C-4093-A094-1C2B59DD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nkrs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kred1</dc:creator>
  <cp:keywords/>
  <dc:description/>
  <cp:lastModifiedBy>kred1</cp:lastModifiedBy>
  <cp:revision>11</cp:revision>
  <dcterms:created xsi:type="dcterms:W3CDTF">2021-12-30T11:04:00Z</dcterms:created>
  <dcterms:modified xsi:type="dcterms:W3CDTF">2022-01-17T07:39:00Z</dcterms:modified>
</cp:coreProperties>
</file>